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EF74A6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6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4E4CC7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4E4CC7">
              <w:rPr>
                <w:rFonts w:ascii="Times New Roman" w:hAnsi="Times New Roman"/>
                <w:sz w:val="28"/>
                <w:lang w:val="en-US"/>
              </w:rPr>
              <w:t>20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C02C7A">
              <w:rPr>
                <w:rFonts w:ascii="Times New Roman" w:hAnsi="Times New Roman"/>
                <w:sz w:val="28"/>
              </w:rPr>
              <w:t>марта</w:t>
            </w:r>
            <w:r w:rsidR="000F056B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0900B3">
              <w:rPr>
                <w:rFonts w:ascii="Times New Roman" w:hAnsi="Times New Roman"/>
                <w:sz w:val="28"/>
              </w:rPr>
              <w:t>4</w:t>
            </w:r>
            <w:r w:rsidR="00922F0F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</w:t>
      </w:r>
      <w:r w:rsidR="00EF74A6">
        <w:rPr>
          <w:rFonts w:ascii="Times New Roman" w:hAnsi="Times New Roman"/>
          <w:snapToGrid w:val="0"/>
          <w:sz w:val="28"/>
          <w:szCs w:val="28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.12.202</w:t>
      </w:r>
      <w:r w:rsidR="00EF74A6">
        <w:rPr>
          <w:rFonts w:ascii="Times New Roman" w:hAnsi="Times New Roman"/>
          <w:snapToGrid w:val="0"/>
          <w:sz w:val="28"/>
          <w:szCs w:val="28"/>
        </w:rPr>
        <w:t>3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 xml:space="preserve">  года № </w:t>
      </w:r>
      <w:r w:rsidR="00EF74A6">
        <w:rPr>
          <w:rFonts w:ascii="Times New Roman" w:hAnsi="Times New Roman"/>
          <w:snapToGrid w:val="0"/>
          <w:sz w:val="28"/>
          <w:szCs w:val="28"/>
        </w:rPr>
        <w:t>9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A59AA" w:rsidRPr="007A4660" w:rsidRDefault="00B2759E" w:rsidP="000900B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</w:t>
      </w:r>
      <w:r w:rsidR="005E3EC4">
        <w:rPr>
          <w:rFonts w:ascii="Times New Roman" w:hAnsi="Times New Roman"/>
          <w:sz w:val="28"/>
          <w:szCs w:val="28"/>
        </w:rPr>
        <w:tab/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</w:t>
      </w:r>
      <w:r w:rsidR="009A59AA" w:rsidRPr="007A4660">
        <w:rPr>
          <w:rFonts w:ascii="Times New Roman" w:hAnsi="Times New Roman"/>
          <w:sz w:val="28"/>
          <w:szCs w:val="28"/>
        </w:rPr>
        <w:lastRenderedPageBreak/>
        <w:t xml:space="preserve">редакции согласно приложению </w:t>
      </w:r>
      <w:r w:rsidR="000900B3">
        <w:rPr>
          <w:rFonts w:ascii="Times New Roman" w:hAnsi="Times New Roman"/>
          <w:sz w:val="28"/>
          <w:szCs w:val="28"/>
        </w:rPr>
        <w:t>1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0900B3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0900B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0900B3">
        <w:rPr>
          <w:rFonts w:ascii="Times New Roman" w:hAnsi="Times New Roman"/>
          <w:sz w:val="28"/>
          <w:szCs w:val="28"/>
        </w:rPr>
        <w:t>3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0900B3">
        <w:rPr>
          <w:rFonts w:ascii="Times New Roman" w:hAnsi="Times New Roman"/>
          <w:sz w:val="28"/>
          <w:szCs w:val="28"/>
        </w:rPr>
        <w:t>3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2E45A9">
        <w:rPr>
          <w:rFonts w:ascii="Times New Roman" w:hAnsi="Times New Roman"/>
          <w:sz w:val="28"/>
          <w:szCs w:val="28"/>
        </w:rPr>
        <w:t xml:space="preserve"> решению.</w:t>
      </w:r>
      <w:proofErr w:type="gramEnd"/>
    </w:p>
    <w:p w:rsidR="0004339F" w:rsidRPr="0004339F" w:rsidRDefault="0004339F" w:rsidP="0004339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4339F">
        <w:rPr>
          <w:rFonts w:ascii="Times New Roman" w:hAnsi="Times New Roman"/>
          <w:iCs w:val="0"/>
          <w:sz w:val="28"/>
          <w:szCs w:val="28"/>
          <w:lang w:eastAsia="ru-RU"/>
        </w:rPr>
        <w:t xml:space="preserve">       1.4. </w:t>
      </w:r>
      <w:proofErr w:type="gramStart"/>
      <w:r w:rsidRPr="0004339F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6 «Суммы иных межбюджетных трансфертов, предоставляемых из бюджета Сулинского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Сулинского сельского поселения органам местного самоуправления Миллеровского района на </w:t>
      </w:r>
      <w:r w:rsidRPr="0004339F">
        <w:rPr>
          <w:rFonts w:ascii="Times New Roman" w:hAnsi="Times New Roman"/>
          <w:bCs/>
          <w:iCs w:val="0"/>
          <w:sz w:val="28"/>
          <w:szCs w:val="28"/>
          <w:lang w:eastAsia="ru-RU"/>
        </w:rPr>
        <w:t xml:space="preserve">2024 год и на плановый период 2025 и 2026 годов» </w:t>
      </w:r>
      <w:r w:rsidRPr="0004339F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04339F">
        <w:rPr>
          <w:rFonts w:ascii="Times New Roman" w:hAnsi="Times New Roman"/>
          <w:sz w:val="28"/>
          <w:szCs w:val="28"/>
        </w:rPr>
        <w:t xml:space="preserve"> к настоящему решению.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0F056B" w:rsidRDefault="000F056B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E45A9" w:rsidRDefault="002E45A9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0F056B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  <w:r w:rsidRPr="00354FDD">
              <w:rPr>
                <w:rFonts w:ascii="Times New Roman" w:hAnsi="Times New Roman"/>
              </w:rPr>
              <w:tab/>
            </w:r>
          </w:p>
          <w:p w:rsidR="000F056B" w:rsidRDefault="000F056B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BA4628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FDD">
        <w:rPr>
          <w:rFonts w:ascii="Times New Roman" w:hAnsi="Times New Roman"/>
          <w:sz w:val="28"/>
        </w:rPr>
        <w:t>«</w:t>
      </w:r>
      <w:r w:rsidR="004E4CC7">
        <w:rPr>
          <w:rFonts w:ascii="Times New Roman" w:hAnsi="Times New Roman"/>
          <w:sz w:val="28"/>
          <w:lang w:val="en-US"/>
        </w:rPr>
        <w:t>20</w:t>
      </w:r>
      <w:r w:rsidRPr="00354FDD">
        <w:rPr>
          <w:rFonts w:ascii="Times New Roman" w:hAnsi="Times New Roman"/>
          <w:sz w:val="28"/>
        </w:rPr>
        <w:t xml:space="preserve">» </w:t>
      </w:r>
      <w:r w:rsidR="00C02C7A">
        <w:rPr>
          <w:rFonts w:ascii="Times New Roman" w:hAnsi="Times New Roman"/>
          <w:sz w:val="28"/>
        </w:rPr>
        <w:t>марта</w:t>
      </w:r>
      <w:r>
        <w:rPr>
          <w:rFonts w:ascii="Times New Roman" w:hAnsi="Times New Roman"/>
          <w:sz w:val="28"/>
        </w:rPr>
        <w:t xml:space="preserve"> </w:t>
      </w:r>
      <w:r w:rsidRPr="00354F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7E64C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2A9C" w:rsidRPr="004E4CC7" w:rsidRDefault="000F056B" w:rsidP="004E4CC7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E4CC7">
              <w:rPr>
                <w:rFonts w:ascii="Times New Roman" w:hAnsi="Times New Roman"/>
                <w:sz w:val="28"/>
                <w:szCs w:val="28"/>
                <w:lang w:val="en-US"/>
              </w:rPr>
              <w:t>102</w:t>
            </w:r>
            <w:bookmarkStart w:id="0" w:name="_GoBack"/>
            <w:bookmarkEnd w:id="0"/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0F056B">
      <w:headerReference w:type="default" r:id="rId7"/>
      <w:footerReference w:type="default" r:id="rId8"/>
      <w:pgSz w:w="11905" w:h="16837"/>
      <w:pgMar w:top="567" w:right="1134" w:bottom="170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D8" w:rsidRDefault="005260D8">
      <w:pPr>
        <w:spacing w:after="0" w:line="240" w:lineRule="auto"/>
      </w:pPr>
      <w:r>
        <w:separator/>
      </w:r>
    </w:p>
  </w:endnote>
  <w:endnote w:type="continuationSeparator" w:id="0">
    <w:p w:rsidR="005260D8" w:rsidRDefault="0052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5260D8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5260D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D8" w:rsidRDefault="005260D8">
      <w:pPr>
        <w:spacing w:after="0" w:line="240" w:lineRule="auto"/>
      </w:pPr>
      <w:r>
        <w:separator/>
      </w:r>
    </w:p>
  </w:footnote>
  <w:footnote w:type="continuationSeparator" w:id="0">
    <w:p w:rsidR="005260D8" w:rsidRDefault="0052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5260D8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5260D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4339F"/>
    <w:rsid w:val="00053A70"/>
    <w:rsid w:val="00064013"/>
    <w:rsid w:val="000900B3"/>
    <w:rsid w:val="00093EA6"/>
    <w:rsid w:val="000D3587"/>
    <w:rsid w:val="000F056B"/>
    <w:rsid w:val="0010157E"/>
    <w:rsid w:val="0011445C"/>
    <w:rsid w:val="001179A5"/>
    <w:rsid w:val="00141A6A"/>
    <w:rsid w:val="001A7794"/>
    <w:rsid w:val="00202A1F"/>
    <w:rsid w:val="00207693"/>
    <w:rsid w:val="00210504"/>
    <w:rsid w:val="00244A7F"/>
    <w:rsid w:val="002462CC"/>
    <w:rsid w:val="00280C35"/>
    <w:rsid w:val="0029393E"/>
    <w:rsid w:val="002D14CA"/>
    <w:rsid w:val="002E19F4"/>
    <w:rsid w:val="002E45A9"/>
    <w:rsid w:val="00334482"/>
    <w:rsid w:val="00344043"/>
    <w:rsid w:val="00394DB4"/>
    <w:rsid w:val="003B2A9C"/>
    <w:rsid w:val="003B712A"/>
    <w:rsid w:val="0044361C"/>
    <w:rsid w:val="004E4CC7"/>
    <w:rsid w:val="004F2F69"/>
    <w:rsid w:val="004F39D8"/>
    <w:rsid w:val="004F3CDA"/>
    <w:rsid w:val="00500D0E"/>
    <w:rsid w:val="00521506"/>
    <w:rsid w:val="0052556B"/>
    <w:rsid w:val="005260D8"/>
    <w:rsid w:val="005430F0"/>
    <w:rsid w:val="00560A18"/>
    <w:rsid w:val="00591836"/>
    <w:rsid w:val="005E3781"/>
    <w:rsid w:val="005E3EC4"/>
    <w:rsid w:val="00683705"/>
    <w:rsid w:val="00693848"/>
    <w:rsid w:val="006E2EDC"/>
    <w:rsid w:val="00711971"/>
    <w:rsid w:val="00745FBD"/>
    <w:rsid w:val="007E2B3B"/>
    <w:rsid w:val="007E64C4"/>
    <w:rsid w:val="007F578E"/>
    <w:rsid w:val="00867297"/>
    <w:rsid w:val="008B5E68"/>
    <w:rsid w:val="008D2B0F"/>
    <w:rsid w:val="00922F0F"/>
    <w:rsid w:val="00961553"/>
    <w:rsid w:val="009A13FE"/>
    <w:rsid w:val="009A3107"/>
    <w:rsid w:val="009A59AA"/>
    <w:rsid w:val="009D600F"/>
    <w:rsid w:val="00A0066C"/>
    <w:rsid w:val="00B2759E"/>
    <w:rsid w:val="00B33E2F"/>
    <w:rsid w:val="00B5114B"/>
    <w:rsid w:val="00BA4628"/>
    <w:rsid w:val="00BA47AD"/>
    <w:rsid w:val="00BC5337"/>
    <w:rsid w:val="00C02C7A"/>
    <w:rsid w:val="00C20D1A"/>
    <w:rsid w:val="00C96785"/>
    <w:rsid w:val="00CD7FF3"/>
    <w:rsid w:val="00D017B9"/>
    <w:rsid w:val="00D80622"/>
    <w:rsid w:val="00E15F6D"/>
    <w:rsid w:val="00E9667F"/>
    <w:rsid w:val="00EB0BAE"/>
    <w:rsid w:val="00EB5DA7"/>
    <w:rsid w:val="00EF2E74"/>
    <w:rsid w:val="00EF74A6"/>
    <w:rsid w:val="00F307BC"/>
    <w:rsid w:val="00F4390D"/>
    <w:rsid w:val="00F654BE"/>
    <w:rsid w:val="00FB0B2D"/>
    <w:rsid w:val="00FC089E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38</cp:revision>
  <cp:lastPrinted>2022-12-20T07:31:00Z</cp:lastPrinted>
  <dcterms:created xsi:type="dcterms:W3CDTF">2022-10-25T05:55:00Z</dcterms:created>
  <dcterms:modified xsi:type="dcterms:W3CDTF">2024-03-20T05:54:00Z</dcterms:modified>
</cp:coreProperties>
</file>