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D0" w:rsidRDefault="009943D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53633</wp:posOffset>
            </wp:positionH>
            <wp:positionV relativeFrom="paragraph">
              <wp:posOffset>238711</wp:posOffset>
            </wp:positionV>
            <wp:extent cx="4632486" cy="3508131"/>
            <wp:effectExtent l="0" t="0" r="0" b="0"/>
            <wp:wrapNone/>
            <wp:docPr id="1" name="Рисунок 1" descr="https://kamensk-uralskiy.ru/uploads/filemanager/262/262819e72bea6d779b3f01c87c855d78_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mensk-uralskiy.ru/uploads/filemanager/262/262819e72bea6d779b3f01c87c855d78_300x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485" cy="350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3D0" w:rsidRDefault="009943D0"/>
    <w:p w:rsidR="009943D0" w:rsidRPr="000F7925" w:rsidRDefault="009943D0" w:rsidP="009943D0">
      <w:pPr>
        <w:jc w:val="right"/>
        <w:rPr>
          <w:rFonts w:ascii="Monotype Corsiva" w:hAnsi="Monotype Corsiva" w:cs="Times New Roman"/>
          <w:b/>
          <w:color w:val="1F497D" w:themeColor="text2"/>
          <w:sz w:val="56"/>
          <w:szCs w:val="56"/>
          <w:u w:val="single"/>
        </w:rPr>
      </w:pPr>
      <w:r w:rsidRPr="000F7925">
        <w:rPr>
          <w:rFonts w:ascii="Monotype Corsiva" w:hAnsi="Monotype Corsiva" w:cs="Times New Roman"/>
          <w:b/>
          <w:color w:val="1F497D" w:themeColor="text2"/>
          <w:sz w:val="56"/>
          <w:szCs w:val="56"/>
          <w:u w:val="single"/>
        </w:rPr>
        <w:t>Основные задачи и приоритетные</w:t>
      </w:r>
    </w:p>
    <w:p w:rsidR="009943D0" w:rsidRPr="000F7925" w:rsidRDefault="009943D0" w:rsidP="009943D0">
      <w:pPr>
        <w:jc w:val="right"/>
        <w:rPr>
          <w:rFonts w:ascii="Monotype Corsiva" w:hAnsi="Monotype Corsiva" w:cs="Times New Roman"/>
          <w:b/>
          <w:color w:val="1F497D" w:themeColor="text2"/>
          <w:sz w:val="56"/>
          <w:szCs w:val="56"/>
          <w:u w:val="single"/>
        </w:rPr>
      </w:pPr>
      <w:r w:rsidRPr="000F7925">
        <w:rPr>
          <w:rFonts w:ascii="Monotype Corsiva" w:hAnsi="Monotype Corsiva" w:cs="Times New Roman"/>
          <w:b/>
          <w:color w:val="1F497D" w:themeColor="text2"/>
          <w:sz w:val="56"/>
          <w:szCs w:val="56"/>
          <w:u w:val="single"/>
        </w:rPr>
        <w:t xml:space="preserve"> направления бюджетной политики</w:t>
      </w:r>
    </w:p>
    <w:p w:rsidR="009943D0" w:rsidRPr="000F7925" w:rsidRDefault="009943D0" w:rsidP="009943D0">
      <w:pPr>
        <w:jc w:val="right"/>
        <w:rPr>
          <w:rFonts w:ascii="Monotype Corsiva" w:hAnsi="Monotype Corsiva" w:cs="Times New Roman"/>
          <w:b/>
          <w:color w:val="1F497D" w:themeColor="text2"/>
          <w:sz w:val="56"/>
          <w:szCs w:val="56"/>
          <w:u w:val="single"/>
        </w:rPr>
      </w:pPr>
      <w:r w:rsidRPr="000F7925">
        <w:rPr>
          <w:rFonts w:ascii="Monotype Corsiva" w:hAnsi="Monotype Corsiva" w:cs="Times New Roman"/>
          <w:b/>
          <w:color w:val="1F497D" w:themeColor="text2"/>
          <w:sz w:val="56"/>
          <w:szCs w:val="56"/>
          <w:u w:val="single"/>
        </w:rPr>
        <w:t xml:space="preserve"> Сулинского сельского поселения</w:t>
      </w:r>
    </w:p>
    <w:p w:rsidR="009943D0" w:rsidRPr="000F7925" w:rsidRDefault="009943D0" w:rsidP="009943D0">
      <w:pPr>
        <w:jc w:val="right"/>
        <w:rPr>
          <w:rFonts w:ascii="Monotype Corsiva" w:hAnsi="Monotype Corsiva" w:cs="Times New Roman"/>
          <w:b/>
          <w:color w:val="1F497D" w:themeColor="text2"/>
          <w:sz w:val="56"/>
          <w:szCs w:val="56"/>
          <w:u w:val="single"/>
        </w:rPr>
      </w:pPr>
      <w:r w:rsidRPr="000F7925">
        <w:rPr>
          <w:rFonts w:ascii="Monotype Corsiva" w:hAnsi="Monotype Corsiva" w:cs="Times New Roman"/>
          <w:b/>
          <w:color w:val="1F497D" w:themeColor="text2"/>
          <w:sz w:val="56"/>
          <w:szCs w:val="56"/>
          <w:u w:val="single"/>
        </w:rPr>
        <w:t xml:space="preserve"> на 2024 – 2026 годы</w:t>
      </w:r>
    </w:p>
    <w:p w:rsidR="009943D0" w:rsidRPr="000F7925" w:rsidRDefault="009943D0" w:rsidP="009943D0">
      <w:pPr>
        <w:rPr>
          <w:rFonts w:ascii="Monotype Corsiva" w:hAnsi="Monotype Corsiva"/>
          <w:b/>
          <w:color w:val="1F497D" w:themeColor="text2"/>
          <w:sz w:val="56"/>
          <w:szCs w:val="56"/>
        </w:rPr>
      </w:pPr>
    </w:p>
    <w:p w:rsidR="009943D0" w:rsidRPr="000F7925" w:rsidRDefault="009943D0" w:rsidP="009943D0">
      <w:pPr>
        <w:rPr>
          <w:rFonts w:ascii="Monotype Corsiva" w:hAnsi="Monotype Corsiva"/>
          <w:b/>
          <w:color w:val="1F497D" w:themeColor="text2"/>
          <w:sz w:val="56"/>
          <w:szCs w:val="56"/>
        </w:rPr>
      </w:pPr>
    </w:p>
    <w:p w:rsidR="009943D0" w:rsidRPr="000F7925" w:rsidRDefault="009943D0" w:rsidP="009943D0">
      <w:pPr>
        <w:rPr>
          <w:rFonts w:ascii="Monotype Corsiva" w:hAnsi="Monotype Corsiva"/>
          <w:b/>
          <w:color w:val="1F497D" w:themeColor="text2"/>
        </w:rPr>
      </w:pPr>
    </w:p>
    <w:p w:rsidR="009943D0" w:rsidRDefault="009943D0" w:rsidP="009943D0"/>
    <w:p w:rsidR="009943D0" w:rsidRDefault="009943D0" w:rsidP="009943D0"/>
    <w:p w:rsidR="009943D0" w:rsidRDefault="009943D0" w:rsidP="009943D0"/>
    <w:p w:rsidR="009943D0" w:rsidRDefault="009943D0" w:rsidP="009943D0"/>
    <w:p w:rsidR="009943D0" w:rsidRDefault="009943D0" w:rsidP="009943D0"/>
    <w:p w:rsidR="009943D0" w:rsidRDefault="000F7925" w:rsidP="009943D0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AD95C0F" wp14:editId="1FAD75DB">
            <wp:simplePos x="0" y="0"/>
            <wp:positionH relativeFrom="column">
              <wp:posOffset>1099331</wp:posOffset>
            </wp:positionH>
            <wp:positionV relativeFrom="paragraph">
              <wp:posOffset>-944967</wp:posOffset>
            </wp:positionV>
            <wp:extent cx="7077808" cy="2704942"/>
            <wp:effectExtent l="0" t="0" r="0" b="635"/>
            <wp:wrapNone/>
            <wp:docPr id="3" name="Рисунок 3" descr="Инвестиционный бюджет проекта: структура, планирование и при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вестиционный бюджет проекта: структура, планирование и приме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808" cy="270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3D0" w:rsidRDefault="009943D0" w:rsidP="009943D0"/>
    <w:p w:rsidR="00982BD9" w:rsidRDefault="00982BD9" w:rsidP="00982BD9">
      <w:pPr>
        <w:pStyle w:val="a5"/>
        <w:ind w:right="108" w:firstLine="709"/>
        <w:jc w:val="both"/>
      </w:pPr>
    </w:p>
    <w:p w:rsidR="00982BD9" w:rsidRDefault="00982BD9" w:rsidP="00982BD9">
      <w:pPr>
        <w:pStyle w:val="a5"/>
        <w:ind w:right="108" w:firstLine="709"/>
        <w:jc w:val="both"/>
      </w:pPr>
    </w:p>
    <w:p w:rsidR="00982BD9" w:rsidRDefault="00982BD9" w:rsidP="00982BD9">
      <w:pPr>
        <w:pStyle w:val="a5"/>
        <w:ind w:right="108" w:firstLine="709"/>
        <w:jc w:val="both"/>
      </w:pPr>
    </w:p>
    <w:p w:rsidR="00982BD9" w:rsidRDefault="00982BD9" w:rsidP="00982BD9">
      <w:pPr>
        <w:pStyle w:val="a5"/>
        <w:ind w:right="108" w:firstLine="709"/>
        <w:jc w:val="both"/>
      </w:pPr>
    </w:p>
    <w:p w:rsidR="00982BD9" w:rsidRDefault="00982BD9" w:rsidP="00982BD9">
      <w:pPr>
        <w:pStyle w:val="a5"/>
        <w:ind w:right="108" w:firstLine="709"/>
        <w:jc w:val="both"/>
      </w:pPr>
    </w:p>
    <w:p w:rsidR="00982BD9" w:rsidRDefault="00982BD9" w:rsidP="00982BD9">
      <w:pPr>
        <w:pStyle w:val="a5"/>
        <w:ind w:right="108" w:firstLine="709"/>
        <w:jc w:val="both"/>
      </w:pPr>
    </w:p>
    <w:p w:rsidR="00E315D0" w:rsidRPr="00E315D0" w:rsidRDefault="00E315D0" w:rsidP="00B76F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15D0"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 бюджетной политики Сулинского сельского поселения</w:t>
      </w:r>
      <w:r w:rsidRPr="00E315D0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E315D0">
        <w:rPr>
          <w:rFonts w:ascii="Times New Roman" w:hAnsi="Times New Roman" w:cs="Times New Roman"/>
          <w:b/>
          <w:sz w:val="28"/>
          <w:szCs w:val="28"/>
          <w:u w:val="single"/>
        </w:rPr>
        <w:t>на 2024 – 2026 годы</w:t>
      </w:r>
    </w:p>
    <w:p w:rsidR="00982BD9" w:rsidRDefault="00982BD9" w:rsidP="000F7925">
      <w:pPr>
        <w:pStyle w:val="a5"/>
        <w:ind w:right="108" w:firstLine="709"/>
        <w:jc w:val="both"/>
      </w:pPr>
      <w:r>
        <w:t>Бюджетная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налоговая</w:t>
      </w:r>
      <w:r>
        <w:rPr>
          <w:spacing w:val="39"/>
        </w:rPr>
        <w:t xml:space="preserve"> </w:t>
      </w:r>
      <w:r>
        <w:t>политика</w:t>
      </w:r>
      <w:r>
        <w:rPr>
          <w:spacing w:val="38"/>
        </w:rPr>
        <w:t xml:space="preserve"> </w:t>
      </w:r>
      <w:r>
        <w:rPr>
          <w:szCs w:val="28"/>
        </w:rPr>
        <w:t>Сулинского</w:t>
      </w:r>
      <w:r w:rsidRPr="005D2C8A">
        <w:rPr>
          <w:szCs w:val="28"/>
        </w:rPr>
        <w:t xml:space="preserve"> сельского поселения</w:t>
      </w:r>
      <w:r>
        <w:t xml:space="preserve"> на</w:t>
      </w:r>
      <w:r>
        <w:rPr>
          <w:spacing w:val="38"/>
        </w:rPr>
        <w:t xml:space="preserve"> </w:t>
      </w:r>
      <w:r>
        <w:t>2024</w:t>
      </w:r>
      <w:r>
        <w:rPr>
          <w:spacing w:val="38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>и на плановый период 2025 и 2026 годов соответствует основным</w:t>
      </w:r>
      <w:r>
        <w:rPr>
          <w:spacing w:val="1"/>
        </w:rPr>
        <w:t xml:space="preserve"> </w:t>
      </w:r>
      <w:r>
        <w:t>подходам, реализуемым в 2023 году с учетом эффективного расходования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переформатирования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бюджета.</w:t>
      </w:r>
    </w:p>
    <w:p w:rsidR="00982BD9" w:rsidRDefault="00982BD9" w:rsidP="000F7925">
      <w:pPr>
        <w:pStyle w:val="a5"/>
        <w:ind w:right="108" w:firstLine="709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 – 2026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сконцентрированы на реализации задач, поставленных</w:t>
      </w:r>
      <w:r>
        <w:rPr>
          <w:spacing w:val="1"/>
        </w:rPr>
        <w:t xml:space="preserve"> </w:t>
      </w:r>
      <w:r>
        <w:t>Президентом Российской Федерации и Губернатором Ростовской области,</w:t>
      </w:r>
      <w:r>
        <w:rPr>
          <w:spacing w:val="1"/>
        </w:rPr>
        <w:t xml:space="preserve"> </w:t>
      </w:r>
      <w:r>
        <w:t>главой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rPr>
          <w:szCs w:val="28"/>
        </w:rPr>
        <w:t>Сулинского</w:t>
      </w:r>
      <w:r w:rsidRPr="005D2C8A">
        <w:rPr>
          <w:szCs w:val="28"/>
        </w:rPr>
        <w:t xml:space="preserve"> сельского поселения</w:t>
      </w:r>
      <w:r>
        <w:t>.</w:t>
      </w:r>
    </w:p>
    <w:p w:rsidR="00982BD9" w:rsidRDefault="00982BD9" w:rsidP="000F7925">
      <w:pPr>
        <w:pStyle w:val="a5"/>
        <w:ind w:right="107" w:firstLine="709"/>
        <w:jc w:val="both"/>
      </w:pPr>
      <w:r>
        <w:t>Безусловным приоритетом является достижение целей национального</w:t>
      </w:r>
      <w:r>
        <w:rPr>
          <w:spacing w:val="1"/>
        </w:rPr>
        <w:t xml:space="preserve"> </w:t>
      </w:r>
      <w:r>
        <w:t>развития, выполнение социальных обязательств, повышение уровня жизни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Послания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работникам</w:t>
      </w:r>
      <w:r>
        <w:rPr>
          <w:spacing w:val="-67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proofErr w:type="gramStart"/>
      <w:r>
        <w:t>размера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proofErr w:type="gramEnd"/>
      <w:r>
        <w:rPr>
          <w:spacing w:val="1"/>
        </w:rPr>
        <w:t xml:space="preserve"> </w:t>
      </w:r>
      <w:r>
        <w:t>с 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2024 г.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19 242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уровня</w:t>
      </w:r>
      <w:r>
        <w:rPr>
          <w:spacing w:val="67"/>
        </w:rPr>
        <w:t xml:space="preserve"> </w:t>
      </w:r>
      <w:r>
        <w:t>заработной</w:t>
      </w:r>
      <w:r>
        <w:rPr>
          <w:spacing w:val="67"/>
        </w:rPr>
        <w:t xml:space="preserve"> </w:t>
      </w:r>
      <w:r>
        <w:t>платы</w:t>
      </w:r>
      <w:r>
        <w:rPr>
          <w:spacing w:val="67"/>
        </w:rPr>
        <w:t xml:space="preserve"> </w:t>
      </w:r>
      <w:r>
        <w:t>работников</w:t>
      </w:r>
      <w:r>
        <w:rPr>
          <w:spacing w:val="67"/>
        </w:rPr>
        <w:t xml:space="preserve"> </w:t>
      </w:r>
      <w:r>
        <w:t>бюджетного</w:t>
      </w:r>
      <w:r>
        <w:rPr>
          <w:spacing w:val="67"/>
        </w:rPr>
        <w:t xml:space="preserve"> </w:t>
      </w:r>
      <w:r>
        <w:t>сектора</w:t>
      </w:r>
      <w:r>
        <w:rPr>
          <w:spacing w:val="67"/>
        </w:rPr>
        <w:t xml:space="preserve"> </w:t>
      </w:r>
      <w:r>
        <w:t>до</w:t>
      </w:r>
      <w:r>
        <w:rPr>
          <w:spacing w:val="67"/>
        </w:rPr>
        <w:t xml:space="preserve"> </w:t>
      </w:r>
      <w:r>
        <w:t>средней</w:t>
      </w:r>
      <w:r>
        <w:rPr>
          <w:spacing w:val="-68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экономике</w:t>
      </w:r>
      <w:r>
        <w:rPr>
          <w:spacing w:val="-1"/>
        </w:rPr>
        <w:t xml:space="preserve"> </w:t>
      </w:r>
      <w:r>
        <w:t>Ростовской</w:t>
      </w:r>
      <w:r>
        <w:rPr>
          <w:spacing w:val="-2"/>
        </w:rPr>
        <w:t xml:space="preserve"> </w:t>
      </w:r>
      <w:r>
        <w:t>области.</w:t>
      </w:r>
    </w:p>
    <w:p w:rsidR="00982BD9" w:rsidRDefault="00982BD9" w:rsidP="000F7925">
      <w:pPr>
        <w:pStyle w:val="a5"/>
        <w:ind w:right="107" w:firstLine="709"/>
        <w:jc w:val="both"/>
      </w:pPr>
      <w:r>
        <w:t xml:space="preserve">Бюджетная и налоговая политика </w:t>
      </w:r>
      <w:r>
        <w:rPr>
          <w:szCs w:val="28"/>
        </w:rPr>
        <w:t>Сулинского</w:t>
      </w:r>
      <w:r w:rsidRPr="005D2C8A">
        <w:rPr>
          <w:szCs w:val="28"/>
        </w:rPr>
        <w:t xml:space="preserve"> сельского поселения</w:t>
      </w:r>
      <w:r>
        <w:t xml:space="preserve"> на 2024 год и</w:t>
      </w:r>
      <w:r>
        <w:rPr>
          <w:spacing w:val="1"/>
        </w:rPr>
        <w:t xml:space="preserve"> </w:t>
      </w:r>
      <w:r>
        <w:t>на плановый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2026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бюджетной,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сконцентрирована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Губернатором</w:t>
      </w:r>
      <w:r>
        <w:rPr>
          <w:spacing w:val="1"/>
        </w:rPr>
        <w:t xml:space="preserve"> </w:t>
      </w:r>
      <w:r>
        <w:t>Ростовской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главой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rPr>
          <w:szCs w:val="28"/>
        </w:rPr>
        <w:t>Сулинского</w:t>
      </w:r>
      <w:r w:rsidRPr="005D2C8A">
        <w:rPr>
          <w:szCs w:val="28"/>
        </w:rPr>
        <w:t xml:space="preserve"> сельского поселения</w:t>
      </w:r>
      <w:r>
        <w:t>.</w:t>
      </w:r>
    </w:p>
    <w:p w:rsidR="00982BD9" w:rsidRDefault="00982BD9" w:rsidP="009943D0"/>
    <w:p w:rsidR="000F7925" w:rsidRDefault="000F7925" w:rsidP="003402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02D5" w:rsidRPr="003402D5" w:rsidRDefault="000F7925" w:rsidP="003402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925">
        <w:rPr>
          <w:noProof/>
          <w:u w:val="single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31593D2" wp14:editId="0DD4A773">
            <wp:simplePos x="0" y="0"/>
            <wp:positionH relativeFrom="column">
              <wp:posOffset>-257810</wp:posOffset>
            </wp:positionH>
            <wp:positionV relativeFrom="paragraph">
              <wp:posOffset>-789305</wp:posOffset>
            </wp:positionV>
            <wp:extent cx="9719310" cy="5996305"/>
            <wp:effectExtent l="0" t="0" r="0" b="4445"/>
            <wp:wrapNone/>
            <wp:docPr id="4" name="Рисунок 4" descr="Фон для презентации день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н для презентации деньг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0000" contras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310" cy="599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BB5" w:rsidRPr="000F7925">
        <w:rPr>
          <w:rFonts w:ascii="Times New Roman" w:hAnsi="Times New Roman" w:cs="Times New Roman"/>
          <w:b/>
          <w:sz w:val="32"/>
          <w:szCs w:val="32"/>
          <w:u w:val="single"/>
        </w:rPr>
        <w:t>Основные цели бюдж</w:t>
      </w:r>
      <w:r w:rsidRPr="000F7925">
        <w:rPr>
          <w:rFonts w:ascii="Times New Roman" w:hAnsi="Times New Roman" w:cs="Times New Roman"/>
          <w:b/>
          <w:sz w:val="32"/>
          <w:szCs w:val="32"/>
          <w:u w:val="single"/>
        </w:rPr>
        <w:t>етной политики на 2024 – 2026 г</w:t>
      </w:r>
      <w:r w:rsidR="003402D5" w:rsidRPr="003402D5">
        <w:rPr>
          <w:rFonts w:ascii="Times New Roman" w:hAnsi="Times New Roman" w:cs="Times New Roman"/>
          <w:b/>
          <w:sz w:val="32"/>
          <w:szCs w:val="32"/>
        </w:rPr>
        <w:t>:</w:t>
      </w:r>
    </w:p>
    <w:p w:rsidR="003402D5" w:rsidRDefault="003402D5" w:rsidP="003402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="00101BB5" w:rsidRPr="003402D5">
        <w:rPr>
          <w:rFonts w:ascii="Times New Roman" w:hAnsi="Times New Roman" w:cs="Times New Roman"/>
          <w:sz w:val="32"/>
          <w:szCs w:val="32"/>
        </w:rPr>
        <w:t>соблюдение требований бюджетного законодательства;</w:t>
      </w:r>
    </w:p>
    <w:p w:rsidR="003402D5" w:rsidRDefault="003402D5" w:rsidP="003402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="00101BB5" w:rsidRPr="003402D5">
        <w:rPr>
          <w:rFonts w:ascii="Times New Roman" w:hAnsi="Times New Roman" w:cs="Times New Roman"/>
          <w:sz w:val="32"/>
          <w:szCs w:val="32"/>
        </w:rPr>
        <w:t>соблюдение предельного уровня муниципального долга;</w:t>
      </w:r>
    </w:p>
    <w:p w:rsidR="003402D5" w:rsidRDefault="003402D5" w:rsidP="003402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="00101BB5" w:rsidRPr="003402D5">
        <w:rPr>
          <w:rFonts w:ascii="Times New Roman" w:hAnsi="Times New Roman" w:cs="Times New Roman"/>
          <w:sz w:val="32"/>
          <w:szCs w:val="32"/>
        </w:rPr>
        <w:t>соблюдение бюджетного дефицита;</w:t>
      </w:r>
    </w:p>
    <w:p w:rsidR="00982BD9" w:rsidRPr="003402D5" w:rsidRDefault="003402D5" w:rsidP="003402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="00101BB5" w:rsidRPr="003402D5">
        <w:rPr>
          <w:rFonts w:ascii="Times New Roman" w:hAnsi="Times New Roman" w:cs="Times New Roman"/>
          <w:sz w:val="32"/>
          <w:szCs w:val="32"/>
        </w:rPr>
        <w:t>недопущение образования кредиторской задолженности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82BD9" w:rsidRDefault="00982BD9" w:rsidP="009943D0"/>
    <w:p w:rsidR="00982BD9" w:rsidRDefault="00982BD9" w:rsidP="009943D0"/>
    <w:p w:rsidR="00982BD9" w:rsidRDefault="00982BD9" w:rsidP="009943D0"/>
    <w:p w:rsidR="00982BD9" w:rsidRDefault="00982BD9" w:rsidP="009943D0"/>
    <w:p w:rsidR="00982BD9" w:rsidRDefault="00982BD9" w:rsidP="009943D0"/>
    <w:p w:rsidR="00982BD9" w:rsidRDefault="00982BD9" w:rsidP="009943D0"/>
    <w:p w:rsidR="00982BD9" w:rsidRDefault="00982BD9" w:rsidP="009943D0"/>
    <w:p w:rsidR="00982BD9" w:rsidRDefault="00982BD9" w:rsidP="009943D0"/>
    <w:p w:rsidR="00982BD9" w:rsidRDefault="00982BD9" w:rsidP="009943D0"/>
    <w:p w:rsidR="00982BD9" w:rsidRDefault="00982BD9" w:rsidP="009943D0"/>
    <w:p w:rsidR="00982BD9" w:rsidRDefault="00982BD9" w:rsidP="009943D0"/>
    <w:p w:rsidR="000F7925" w:rsidRDefault="000F7925" w:rsidP="000F79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7925" w:rsidRPr="000F7925" w:rsidRDefault="00101BB5" w:rsidP="000F79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 w:rsidRPr="000F792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Достижение поставленных целей и задач будет основываться на следующих приоритетах:</w:t>
      </w:r>
    </w:p>
    <w:bookmarkEnd w:id="0"/>
    <w:p w:rsidR="000F7925" w:rsidRDefault="000F7925" w:rsidP="000F79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5D80B7D" wp14:editId="3C3D8677">
            <wp:simplePos x="0" y="0"/>
            <wp:positionH relativeFrom="column">
              <wp:posOffset>413678</wp:posOffset>
            </wp:positionH>
            <wp:positionV relativeFrom="paragraph">
              <wp:posOffset>352864</wp:posOffset>
            </wp:positionV>
            <wp:extent cx="8283575" cy="5530215"/>
            <wp:effectExtent l="0" t="0" r="3175" b="0"/>
            <wp:wrapNone/>
            <wp:docPr id="5" name="Рисунок 5" descr="https://kartinki.pics/pics/uploads/posts/2022-08/1660256899_11-kartinkin-net-p-fon-dlya-prezentatsii-byudzhet-krasivo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rtinki.pics/pics/uploads/posts/2022-08/1660256899_11-kartinkin-net-p-fon-dlya-prezentatsii-byudzhet-krasivo-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3575" cy="553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925" w:rsidRDefault="00522BBA" w:rsidP="000F79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2BB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Повышение эффективности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22B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</w:p>
    <w:p w:rsidR="00522BBA" w:rsidRDefault="00522BBA" w:rsidP="000F79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22BB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приоритизация</w:t>
      </w:r>
      <w:proofErr w:type="spellEnd"/>
      <w:r w:rsidRPr="00522B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бюджетных расходов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0F7925" w:rsidRPr="00522BBA" w:rsidRDefault="000F7925" w:rsidP="000F79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7925" w:rsidRDefault="00522BBA" w:rsidP="000F7925">
      <w:pPr>
        <w:jc w:val="center"/>
        <w:rPr>
          <w:rFonts w:ascii="Times New Roman" w:hAnsi="Times New Roman" w:cs="Times New Roman"/>
          <w:sz w:val="32"/>
          <w:szCs w:val="32"/>
        </w:rPr>
      </w:pPr>
      <w:r w:rsidRPr="00522BBA">
        <w:rPr>
          <w:rFonts w:ascii="Times New Roman" w:hAnsi="Times New Roman" w:cs="Times New Roman"/>
          <w:sz w:val="32"/>
          <w:szCs w:val="32"/>
        </w:rPr>
        <w:t>Обеспечение сбалансированности бюджета</w:t>
      </w:r>
    </w:p>
    <w:p w:rsidR="00844841" w:rsidRPr="00522BBA" w:rsidRDefault="00522BBA" w:rsidP="000F7925">
      <w:pPr>
        <w:jc w:val="center"/>
        <w:rPr>
          <w:rFonts w:ascii="Times New Roman" w:hAnsi="Times New Roman" w:cs="Times New Roman"/>
          <w:sz w:val="32"/>
          <w:szCs w:val="32"/>
        </w:rPr>
      </w:pPr>
      <w:r w:rsidRPr="00522BBA">
        <w:rPr>
          <w:rFonts w:ascii="Times New Roman" w:hAnsi="Times New Roman" w:cs="Times New Roman"/>
          <w:sz w:val="32"/>
          <w:szCs w:val="32"/>
        </w:rPr>
        <w:t>Сулинского сельского поселения Миллеровского района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44841" w:rsidRDefault="00844841" w:rsidP="000F7925">
      <w:pPr>
        <w:jc w:val="center"/>
      </w:pPr>
    </w:p>
    <w:p w:rsidR="00844841" w:rsidRDefault="00844841" w:rsidP="009943D0"/>
    <w:p w:rsidR="00844841" w:rsidRDefault="00844841" w:rsidP="009943D0"/>
    <w:p w:rsidR="00844841" w:rsidRDefault="00844841" w:rsidP="009943D0"/>
    <w:p w:rsidR="00844841" w:rsidRDefault="00844841" w:rsidP="009943D0"/>
    <w:p w:rsidR="00844841" w:rsidRPr="009943D0" w:rsidRDefault="00844841" w:rsidP="009943D0"/>
    <w:p w:rsidR="009943D0" w:rsidRPr="009943D0" w:rsidRDefault="009943D0" w:rsidP="009943D0"/>
    <w:sectPr w:rsidR="009943D0" w:rsidRPr="009943D0" w:rsidSect="009943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87"/>
    <w:rsid w:val="000F7925"/>
    <w:rsid w:val="00101BB5"/>
    <w:rsid w:val="003402D5"/>
    <w:rsid w:val="00475653"/>
    <w:rsid w:val="00522BBA"/>
    <w:rsid w:val="00843ED4"/>
    <w:rsid w:val="00844841"/>
    <w:rsid w:val="00982BD9"/>
    <w:rsid w:val="009943D0"/>
    <w:rsid w:val="00B76F29"/>
    <w:rsid w:val="00C61F87"/>
    <w:rsid w:val="00E13BCE"/>
    <w:rsid w:val="00E315D0"/>
    <w:rsid w:val="00F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3D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1"/>
    <w:uiPriority w:val="1"/>
    <w:qFormat/>
    <w:rsid w:val="00982B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982BD9"/>
  </w:style>
  <w:style w:type="character" w:customStyle="1" w:styleId="1">
    <w:name w:val="Основной текст Знак1"/>
    <w:basedOn w:val="a0"/>
    <w:link w:val="a5"/>
    <w:uiPriority w:val="1"/>
    <w:rsid w:val="00982B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3D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1"/>
    <w:uiPriority w:val="1"/>
    <w:qFormat/>
    <w:rsid w:val="00982B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982BD9"/>
  </w:style>
  <w:style w:type="character" w:customStyle="1" w:styleId="1">
    <w:name w:val="Основной текст Знак1"/>
    <w:basedOn w:val="a0"/>
    <w:link w:val="a5"/>
    <w:uiPriority w:val="1"/>
    <w:rsid w:val="00982B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96FA0-FE8C-430A-B9AE-45C9096C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15</cp:revision>
  <dcterms:created xsi:type="dcterms:W3CDTF">2024-06-07T07:24:00Z</dcterms:created>
  <dcterms:modified xsi:type="dcterms:W3CDTF">2024-06-07T08:16:00Z</dcterms:modified>
</cp:coreProperties>
</file>